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Death of a spouse (or child*): 100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Divorce: 73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Marital separation: 65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Imprisonment: 63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Death of a close family member: 63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Personal injury or illness: 53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Marriage: 50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Dismissal from work: 47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Marital reconciliation: 45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Retirement: 45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Change in health of family member: 44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Pregnancy: 40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Sex difficulties: 39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Gain of a new family member: 39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Business readjustment: 39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Change in financial state: 38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Death of a close friend: 37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Change to a different line of work: 36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Change in number of arguments with spouse: 35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Mortgage over $20,000 </w:t>
      </w:r>
      <w:r w:rsidRPr="00CB2006">
        <w:rPr>
          <w:rFonts w:ascii="Open Sans" w:eastAsia="Times New Roman" w:hAnsi="Open Sans" w:cs="Times New Roman"/>
          <w:i/>
          <w:iCs/>
          <w:color w:val="343638"/>
          <w:sz w:val="21"/>
          <w:szCs w:val="21"/>
        </w:rPr>
        <w:t>(updated for 2018 = ~$150,000):</w:t>
      </w: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 31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Foreclosure of mortgage or loan: 30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Change in responsibilities at work: 29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Son or daughter leaving home: 29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Trouble with in laws: 29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Outstanding personal achievement: 28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Spouse begins or stop work: 26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Begin or end school: 26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Change in living conditions: 25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Revisions of personal habits: 24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Trouble with boss: 23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Change in work hours or conditions: 20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Change in residence: 20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A school change: 20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Change in recreational, social, or religious activities: 19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Mortgage or loan less than $20,000 </w:t>
      </w:r>
      <w:r w:rsidRPr="00CB2006">
        <w:rPr>
          <w:rFonts w:ascii="Open Sans" w:eastAsia="Times New Roman" w:hAnsi="Open Sans" w:cs="Times New Roman"/>
          <w:i/>
          <w:iCs/>
          <w:color w:val="343638"/>
          <w:sz w:val="21"/>
          <w:szCs w:val="21"/>
        </w:rPr>
        <w:t>(updated for 2018 = ~$150,000)</w:t>
      </w: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: 17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Changes in sleeping habits: 16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Change in number of family get-togethers: 15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Change in eating habits: 15</w:t>
      </w:r>
    </w:p>
    <w:p w:rsidR="00CB2006" w:rsidRP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Vacation: 13</w:t>
      </w:r>
    </w:p>
    <w:p w:rsidR="00CB2006" w:rsidRDefault="00CB2006" w:rsidP="00CB20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Christmas approaching: 12</w:t>
      </w:r>
    </w:p>
    <w:p w:rsidR="00CB2006" w:rsidRDefault="00CB2006" w:rsidP="00CB2006">
      <w:pPr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21"/>
          <w:szCs w:val="21"/>
        </w:rPr>
      </w:pPr>
      <w:r w:rsidRPr="00CB2006">
        <w:rPr>
          <w:rFonts w:ascii="Open Sans" w:eastAsia="Times New Roman" w:hAnsi="Open Sans" w:cs="Times New Roman"/>
          <w:color w:val="343638"/>
          <w:sz w:val="21"/>
          <w:szCs w:val="21"/>
        </w:rPr>
        <w:t>Minor violation of the law: 11</w:t>
      </w:r>
    </w:p>
    <w:p w:rsidR="00CB2006" w:rsidRPr="00CB2006" w:rsidRDefault="00CB2006" w:rsidP="00CB2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18"/>
          <w:szCs w:val="18"/>
        </w:rPr>
      </w:pPr>
      <w:r w:rsidRPr="00CB2006">
        <w:rPr>
          <w:rFonts w:ascii="Open Sans" w:eastAsia="Times New Roman" w:hAnsi="Open Sans" w:cs="Times New Roman"/>
          <w:color w:val="343638"/>
          <w:sz w:val="18"/>
          <w:szCs w:val="18"/>
        </w:rPr>
        <w:t>Death of a parent: 100</w:t>
      </w:r>
    </w:p>
    <w:p w:rsidR="00CB2006" w:rsidRPr="00CB2006" w:rsidRDefault="00CB2006" w:rsidP="00CB2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18"/>
          <w:szCs w:val="18"/>
        </w:rPr>
      </w:pPr>
      <w:r w:rsidRPr="00CB2006">
        <w:rPr>
          <w:rFonts w:ascii="Open Sans" w:eastAsia="Times New Roman" w:hAnsi="Open Sans" w:cs="Times New Roman"/>
          <w:color w:val="343638"/>
          <w:sz w:val="18"/>
          <w:szCs w:val="18"/>
        </w:rPr>
        <w:t>Unplanned pregnancy/abortion: 100</w:t>
      </w:r>
    </w:p>
    <w:p w:rsidR="00CB2006" w:rsidRPr="00CB2006" w:rsidRDefault="00CB2006" w:rsidP="00CB2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18"/>
          <w:szCs w:val="18"/>
        </w:rPr>
      </w:pPr>
      <w:r w:rsidRPr="00CB2006">
        <w:rPr>
          <w:rFonts w:ascii="Open Sans" w:eastAsia="Times New Roman" w:hAnsi="Open Sans" w:cs="Times New Roman"/>
          <w:color w:val="343638"/>
          <w:sz w:val="18"/>
          <w:szCs w:val="18"/>
        </w:rPr>
        <w:t>Getting married: 95</w:t>
      </w:r>
    </w:p>
    <w:p w:rsidR="00CB2006" w:rsidRPr="00CB2006" w:rsidRDefault="00CB2006" w:rsidP="00CB2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18"/>
          <w:szCs w:val="18"/>
        </w:rPr>
      </w:pPr>
      <w:r w:rsidRPr="00CB2006">
        <w:rPr>
          <w:rFonts w:ascii="Open Sans" w:eastAsia="Times New Roman" w:hAnsi="Open Sans" w:cs="Times New Roman"/>
          <w:color w:val="343638"/>
          <w:sz w:val="18"/>
          <w:szCs w:val="18"/>
        </w:rPr>
        <w:t>Divorce of parents: 90</w:t>
      </w:r>
    </w:p>
    <w:p w:rsidR="00CB2006" w:rsidRPr="00CB2006" w:rsidRDefault="00CB2006" w:rsidP="00CB2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18"/>
          <w:szCs w:val="18"/>
        </w:rPr>
      </w:pPr>
      <w:r w:rsidRPr="00CB2006">
        <w:rPr>
          <w:rFonts w:ascii="Open Sans" w:eastAsia="Times New Roman" w:hAnsi="Open Sans" w:cs="Times New Roman"/>
          <w:color w:val="343638"/>
          <w:sz w:val="18"/>
          <w:szCs w:val="18"/>
        </w:rPr>
        <w:t>Acquiring a visible deformity: 80</w:t>
      </w:r>
    </w:p>
    <w:p w:rsidR="00CB2006" w:rsidRPr="00CB2006" w:rsidRDefault="00CB2006" w:rsidP="00CB2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18"/>
          <w:szCs w:val="18"/>
        </w:rPr>
      </w:pPr>
      <w:r w:rsidRPr="00CB2006">
        <w:rPr>
          <w:rFonts w:ascii="Open Sans" w:eastAsia="Times New Roman" w:hAnsi="Open Sans" w:cs="Times New Roman"/>
          <w:color w:val="343638"/>
          <w:sz w:val="18"/>
          <w:szCs w:val="18"/>
        </w:rPr>
        <w:t>Fathering a child: 70</w:t>
      </w:r>
    </w:p>
    <w:p w:rsidR="00CB2006" w:rsidRPr="00CB2006" w:rsidRDefault="00CB2006" w:rsidP="00CB2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18"/>
          <w:szCs w:val="18"/>
        </w:rPr>
      </w:pPr>
      <w:r w:rsidRPr="00CB2006">
        <w:rPr>
          <w:rFonts w:ascii="Open Sans" w:eastAsia="Times New Roman" w:hAnsi="Open Sans" w:cs="Times New Roman"/>
          <w:color w:val="343638"/>
          <w:sz w:val="18"/>
          <w:szCs w:val="18"/>
        </w:rPr>
        <w:t>Jail sentence of a parent for over one year: 70</w:t>
      </w:r>
    </w:p>
    <w:p w:rsidR="00CB2006" w:rsidRPr="00CB2006" w:rsidRDefault="00CB2006" w:rsidP="00CB2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18"/>
          <w:szCs w:val="18"/>
        </w:rPr>
      </w:pPr>
      <w:r w:rsidRPr="00CB2006">
        <w:rPr>
          <w:rFonts w:ascii="Open Sans" w:eastAsia="Times New Roman" w:hAnsi="Open Sans" w:cs="Times New Roman"/>
          <w:color w:val="343638"/>
          <w:sz w:val="18"/>
          <w:szCs w:val="18"/>
        </w:rPr>
        <w:t>Marital separation of parents: 69</w:t>
      </w:r>
    </w:p>
    <w:p w:rsidR="00CB2006" w:rsidRPr="00CB2006" w:rsidRDefault="00CB2006" w:rsidP="00CB2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18"/>
          <w:szCs w:val="18"/>
        </w:rPr>
      </w:pPr>
      <w:r w:rsidRPr="00CB2006">
        <w:rPr>
          <w:rFonts w:ascii="Open Sans" w:eastAsia="Times New Roman" w:hAnsi="Open Sans" w:cs="Times New Roman"/>
          <w:color w:val="343638"/>
          <w:sz w:val="18"/>
          <w:szCs w:val="18"/>
        </w:rPr>
        <w:t>Death of a sibling:  68</w:t>
      </w:r>
    </w:p>
    <w:p w:rsidR="00CB2006" w:rsidRPr="00CB2006" w:rsidRDefault="00CB2006" w:rsidP="00CB20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638"/>
          <w:sz w:val="18"/>
          <w:szCs w:val="18"/>
        </w:rPr>
      </w:pPr>
      <w:r w:rsidRPr="00CB2006">
        <w:rPr>
          <w:rFonts w:ascii="Open Sans" w:eastAsia="Times New Roman" w:hAnsi="Open Sans" w:cs="Times New Roman"/>
          <w:color w:val="343638"/>
          <w:sz w:val="18"/>
          <w:szCs w:val="18"/>
        </w:rPr>
        <w:t>Change in acceptance by peers:  67</w:t>
      </w:r>
    </w:p>
    <w:p w:rsidR="00CB2006" w:rsidRPr="00CB2006" w:rsidRDefault="00CB2006" w:rsidP="00CB20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43638"/>
          <w:sz w:val="21"/>
          <w:szCs w:val="21"/>
        </w:rPr>
      </w:pPr>
      <w:r>
        <w:rPr>
          <w:rStyle w:val="Emphasis"/>
          <w:rFonts w:ascii="Open Sans" w:hAnsi="Open Sans"/>
          <w:color w:val="343638"/>
          <w:sz w:val="21"/>
          <w:szCs w:val="21"/>
          <w:shd w:val="clear" w:color="auto" w:fill="FFFFFF"/>
        </w:rPr>
        <w:t xml:space="preserve">List is an adjusted </w:t>
      </w:r>
      <w:r>
        <w:rPr>
          <w:rStyle w:val="Emphasis"/>
          <w:rFonts w:ascii="Open Sans" w:hAnsi="Open Sans"/>
          <w:color w:val="343638"/>
          <w:sz w:val="21"/>
          <w:szCs w:val="21"/>
          <w:shd w:val="clear" w:color="auto" w:fill="FFFFFF"/>
        </w:rPr>
        <w:t xml:space="preserve">Holmes and </w:t>
      </w:r>
      <w:proofErr w:type="spellStart"/>
      <w:r>
        <w:rPr>
          <w:rStyle w:val="Emphasis"/>
          <w:rFonts w:ascii="Open Sans" w:hAnsi="Open Sans"/>
          <w:color w:val="343638"/>
          <w:sz w:val="21"/>
          <w:szCs w:val="21"/>
          <w:shd w:val="clear" w:color="auto" w:fill="FFFFFF"/>
        </w:rPr>
        <w:t>Rahe</w:t>
      </w:r>
      <w:proofErr w:type="spellEnd"/>
      <w:r>
        <w:rPr>
          <w:rStyle w:val="Emphasis"/>
          <w:rFonts w:ascii="Open Sans" w:hAnsi="Open Sans"/>
          <w:color w:val="343638"/>
          <w:sz w:val="21"/>
          <w:szCs w:val="21"/>
          <w:shd w:val="clear" w:color="auto" w:fill="FFFFFF"/>
        </w:rPr>
        <w:t xml:space="preserve"> scale,</w:t>
      </w:r>
      <w:bookmarkStart w:id="0" w:name="_GoBack"/>
      <w:bookmarkEnd w:id="0"/>
    </w:p>
    <w:sectPr w:rsidR="00CB2006" w:rsidRPr="00CB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98F"/>
    <w:multiLevelType w:val="multilevel"/>
    <w:tmpl w:val="AC5C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B5E38"/>
    <w:multiLevelType w:val="multilevel"/>
    <w:tmpl w:val="B56A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021881"/>
    <w:multiLevelType w:val="multilevel"/>
    <w:tmpl w:val="78CE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462D3"/>
    <w:multiLevelType w:val="multilevel"/>
    <w:tmpl w:val="22A6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06"/>
    <w:rsid w:val="00C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F889"/>
  <w15:chartTrackingRefBased/>
  <w15:docId w15:val="{6ED6D081-8362-4C17-9D1E-D316CB9D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2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Dauer</dc:creator>
  <cp:keywords/>
  <dc:description/>
  <cp:lastModifiedBy>Susan Dauer</cp:lastModifiedBy>
  <cp:revision>1</cp:revision>
  <dcterms:created xsi:type="dcterms:W3CDTF">2019-11-25T16:19:00Z</dcterms:created>
  <dcterms:modified xsi:type="dcterms:W3CDTF">2019-11-25T16:24:00Z</dcterms:modified>
</cp:coreProperties>
</file>